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D0" w:rsidRPr="00B266D0" w:rsidRDefault="00B266D0" w:rsidP="00B266D0">
      <w:pPr>
        <w:jc w:val="center"/>
        <w:rPr>
          <w:color w:val="800080"/>
          <w:sz w:val="32"/>
          <w:szCs w:val="32"/>
        </w:rPr>
      </w:pPr>
      <w:r w:rsidRPr="00B266D0">
        <w:rPr>
          <w:b/>
          <w:bCs/>
          <w:i/>
          <w:color w:val="800080"/>
          <w:spacing w:val="-5"/>
          <w:sz w:val="32"/>
          <w:szCs w:val="32"/>
        </w:rPr>
        <w:t xml:space="preserve">Компьютер: </w:t>
      </w:r>
      <w:r w:rsidRPr="00B266D0">
        <w:rPr>
          <w:b/>
          <w:bCs/>
          <w:i/>
          <w:color w:val="800080"/>
          <w:spacing w:val="-4"/>
          <w:sz w:val="32"/>
          <w:szCs w:val="32"/>
        </w:rPr>
        <w:t>«за» и «против»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 xml:space="preserve">         Родителей, как правило, чаще всего беспокоит влияние компьютера на зрение и вред излучений, а также возможность получить в лице соб</w:t>
      </w:r>
      <w:r w:rsidRPr="00B266D0">
        <w:rPr>
          <w:color w:val="800080"/>
        </w:rPr>
        <w:softHyphen/>
        <w:t>ственного ребенка будущего компью</w:t>
      </w:r>
      <w:r w:rsidRPr="00B266D0">
        <w:rPr>
          <w:color w:val="800080"/>
        </w:rPr>
        <w:softHyphen/>
        <w:t>терного фаната, погруженного в ис</w:t>
      </w:r>
      <w:r w:rsidRPr="00B266D0">
        <w:rPr>
          <w:color w:val="800080"/>
        </w:rPr>
        <w:softHyphen/>
        <w:t>кусственный виртуальный мир, уво</w:t>
      </w:r>
      <w:r w:rsidRPr="00B266D0">
        <w:rPr>
          <w:color w:val="800080"/>
        </w:rPr>
        <w:softHyphen/>
        <w:t>дящий его от реальной жизни.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 xml:space="preserve">         Многие родители, купив своему ребенку, компьютер или карманную электронную игру, вздыхают облег</w:t>
      </w:r>
      <w:r w:rsidRPr="00B266D0">
        <w:rPr>
          <w:color w:val="800080"/>
        </w:rPr>
        <w:softHyphen/>
        <w:t xml:space="preserve">ченно, так как </w:t>
      </w:r>
      <w:r w:rsidRPr="00B266D0">
        <w:rPr>
          <w:i/>
          <w:iCs/>
          <w:color w:val="800080"/>
        </w:rPr>
        <w:t>этим в какой-то сте</w:t>
      </w:r>
      <w:r w:rsidRPr="00B266D0">
        <w:rPr>
          <w:i/>
          <w:iCs/>
          <w:color w:val="800080"/>
        </w:rPr>
        <w:softHyphen/>
        <w:t>пени решаются проблемы свободно</w:t>
      </w:r>
      <w:r w:rsidRPr="00B266D0">
        <w:rPr>
          <w:i/>
          <w:iCs/>
          <w:color w:val="800080"/>
        </w:rPr>
        <w:softHyphen/>
        <w:t xml:space="preserve">го времени ребенка, его </w:t>
      </w:r>
      <w:proofErr w:type="gramStart"/>
      <w:r w:rsidRPr="00B266D0">
        <w:rPr>
          <w:i/>
          <w:iCs/>
          <w:color w:val="800080"/>
        </w:rPr>
        <w:t>обучения (по</w:t>
      </w:r>
      <w:proofErr w:type="gramEnd"/>
      <w:r w:rsidRPr="00B266D0">
        <w:rPr>
          <w:i/>
          <w:iCs/>
          <w:color w:val="800080"/>
        </w:rPr>
        <w:t xml:space="preserve"> обучающим программам) или разви</w:t>
      </w:r>
      <w:r w:rsidRPr="00B266D0">
        <w:rPr>
          <w:i/>
          <w:iCs/>
          <w:color w:val="800080"/>
        </w:rPr>
        <w:softHyphen/>
        <w:t>тия (по развивающим программам), а также получения им заряда поло</w:t>
      </w:r>
      <w:r w:rsidRPr="00B266D0">
        <w:rPr>
          <w:i/>
          <w:iCs/>
          <w:color w:val="800080"/>
        </w:rPr>
        <w:softHyphen/>
        <w:t>жительных эмоций от любимой игры и т.п. Сегодня притягательность компьютера не сравнить ни с телеви</w:t>
      </w:r>
      <w:r w:rsidRPr="00B266D0">
        <w:rPr>
          <w:i/>
          <w:iCs/>
          <w:color w:val="800080"/>
        </w:rPr>
        <w:softHyphen/>
        <w:t>зором, ни с любым другим занятием.</w:t>
      </w:r>
      <w:r w:rsidRPr="00B266D0">
        <w:rPr>
          <w:color w:val="800080"/>
        </w:rPr>
        <w:t xml:space="preserve">              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 xml:space="preserve">       Маленький ребенок — очень чувст</w:t>
      </w:r>
      <w:r w:rsidRPr="00B266D0">
        <w:rPr>
          <w:color w:val="800080"/>
        </w:rPr>
        <w:softHyphen/>
        <w:t>вительный организм, все физиологи</w:t>
      </w:r>
      <w:r w:rsidRPr="00B266D0">
        <w:rPr>
          <w:color w:val="800080"/>
        </w:rPr>
        <w:softHyphen/>
        <w:t>ческие системы которого, в том числе и необходимые для успешного взаимо</w:t>
      </w:r>
      <w:r w:rsidRPr="00B266D0">
        <w:rPr>
          <w:color w:val="800080"/>
        </w:rPr>
        <w:softHyphen/>
        <w:t>действия с компьютером, развиваются в дошкольном и младшем школьном возрасте. Нерегламентированные за</w:t>
      </w:r>
      <w:r w:rsidRPr="00B266D0">
        <w:rPr>
          <w:color w:val="800080"/>
        </w:rPr>
        <w:softHyphen/>
        <w:t>нятия на компьютере на фоне постоян</w:t>
      </w:r>
      <w:r w:rsidRPr="00B266D0">
        <w:rPr>
          <w:color w:val="800080"/>
        </w:rPr>
        <w:softHyphen/>
        <w:t>но увеличивающейся информацион</w:t>
      </w:r>
      <w:r w:rsidRPr="00B266D0">
        <w:rPr>
          <w:color w:val="800080"/>
        </w:rPr>
        <w:softHyphen/>
        <w:t>ной нагрузки могут ускорить неблагоприятные изменения в самочувствии ребенка, повлиять на его психику. Со</w:t>
      </w:r>
      <w:r w:rsidRPr="00B266D0">
        <w:rPr>
          <w:color w:val="800080"/>
        </w:rPr>
        <w:softHyphen/>
        <w:t>ветуем обратить внимание родителей на следующие моменты.</w:t>
      </w:r>
    </w:p>
    <w:p w:rsidR="00B266D0" w:rsidRPr="00B266D0" w:rsidRDefault="00B266D0" w:rsidP="00B266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Покупайте для вашего ребенка компьютер и дисплей хороше</w:t>
      </w:r>
      <w:r w:rsidRPr="00B266D0">
        <w:rPr>
          <w:color w:val="800080"/>
        </w:rPr>
        <w:softHyphen/>
        <w:t>го качества, не экономьте на здо</w:t>
      </w:r>
      <w:r w:rsidRPr="00B266D0">
        <w:rPr>
          <w:color w:val="800080"/>
        </w:rPr>
        <w:softHyphen/>
        <w:t>ровье детей.</w:t>
      </w:r>
    </w:p>
    <w:p w:rsidR="00B266D0" w:rsidRPr="00B266D0" w:rsidRDefault="00B266D0" w:rsidP="00B266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Расположите компьютер на столе в углу комнаты, задней частью к стене, в хорошо освещенном мес</w:t>
      </w:r>
      <w:r w:rsidRPr="00B266D0">
        <w:rPr>
          <w:color w:val="800080"/>
        </w:rPr>
        <w:softHyphen/>
        <w:t>те, но так, чтобы на экране не бы</w:t>
      </w:r>
      <w:r w:rsidRPr="00B266D0">
        <w:rPr>
          <w:color w:val="800080"/>
        </w:rPr>
        <w:softHyphen/>
        <w:t>ло бликов.</w:t>
      </w:r>
    </w:p>
    <w:p w:rsidR="00B266D0" w:rsidRPr="00B266D0" w:rsidRDefault="00B266D0" w:rsidP="00B266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Правильно организуйте рабочее место ребенка. Подберите мебель, соответствующую его росту.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800080"/>
        </w:rPr>
      </w:pPr>
      <w:r w:rsidRPr="00B266D0">
        <w:rPr>
          <w:b/>
          <w:i/>
          <w:color w:val="800080"/>
        </w:rPr>
        <w:t>Для детей ростом 115-</w:t>
      </w:r>
      <w:smartTag w:uri="urn:schemas-microsoft-com:office:smarttags" w:element="metricconverter">
        <w:smartTagPr>
          <w:attr w:name="ProductID" w:val="130 см"/>
        </w:smartTagPr>
        <w:r w:rsidRPr="00B266D0">
          <w:rPr>
            <w:b/>
            <w:i/>
            <w:color w:val="800080"/>
          </w:rPr>
          <w:t>130 см</w:t>
        </w:r>
      </w:smartTag>
      <w:r w:rsidRPr="00B266D0">
        <w:rPr>
          <w:b/>
          <w:i/>
          <w:color w:val="800080"/>
        </w:rPr>
        <w:t xml:space="preserve">  рекомендуемая высота стола — </w:t>
      </w:r>
      <w:smartTag w:uri="urn:schemas-microsoft-com:office:smarttags" w:element="metricconverter">
        <w:smartTagPr>
          <w:attr w:name="ProductID" w:val="54 см"/>
        </w:smartTagPr>
        <w:r w:rsidRPr="00B266D0">
          <w:rPr>
            <w:b/>
            <w:i/>
            <w:color w:val="800080"/>
          </w:rPr>
          <w:t>54 см</w:t>
        </w:r>
      </w:smartTag>
      <w:r w:rsidRPr="00B266D0">
        <w:rPr>
          <w:b/>
          <w:i/>
          <w:color w:val="800080"/>
        </w:rPr>
        <w:t>,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800080"/>
        </w:rPr>
      </w:pPr>
      <w:r w:rsidRPr="00B266D0">
        <w:rPr>
          <w:b/>
          <w:i/>
          <w:color w:val="800080"/>
        </w:rPr>
        <w:t xml:space="preserve">высота сиденья стула (обязательно  с твердой спинкой) — </w:t>
      </w:r>
      <w:smartTag w:uri="urn:schemas-microsoft-com:office:smarttags" w:element="metricconverter">
        <w:smartTagPr>
          <w:attr w:name="ProductID" w:val="32 см"/>
        </w:smartTagPr>
        <w:r w:rsidRPr="00B266D0">
          <w:rPr>
            <w:b/>
            <w:i/>
            <w:color w:val="800080"/>
          </w:rPr>
          <w:t>32 см</w:t>
        </w:r>
      </w:smartTag>
      <w:r w:rsidRPr="00B266D0">
        <w:rPr>
          <w:b/>
          <w:i/>
          <w:color w:val="800080"/>
        </w:rPr>
        <w:t>; выше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800080"/>
        </w:rPr>
      </w:pPr>
      <w:smartTag w:uri="urn:schemas-microsoft-com:office:smarttags" w:element="metricconverter">
        <w:smartTagPr>
          <w:attr w:name="ProductID" w:val="130 см"/>
        </w:smartTagPr>
        <w:r w:rsidRPr="00B266D0">
          <w:rPr>
            <w:b/>
            <w:i/>
            <w:color w:val="800080"/>
          </w:rPr>
          <w:t>130 см</w:t>
        </w:r>
      </w:smartTag>
      <w:r w:rsidRPr="00B266D0">
        <w:rPr>
          <w:b/>
          <w:i/>
          <w:color w:val="800080"/>
        </w:rPr>
        <w:t xml:space="preserve"> — соответственно 60 и </w:t>
      </w:r>
      <w:smartTag w:uri="urn:schemas-microsoft-com:office:smarttags" w:element="metricconverter">
        <w:smartTagPr>
          <w:attr w:name="ProductID" w:val="36 см"/>
        </w:smartTagPr>
        <w:r w:rsidRPr="00B266D0">
          <w:rPr>
            <w:b/>
            <w:i/>
            <w:color w:val="800080"/>
          </w:rPr>
          <w:t>36 см</w:t>
        </w:r>
      </w:smartTag>
      <w:r w:rsidRPr="00B266D0">
        <w:rPr>
          <w:b/>
          <w:i/>
          <w:color w:val="800080"/>
        </w:rPr>
        <w:t>. Расстояние между ребенком и дисплеем не менее 50-</w:t>
      </w:r>
      <w:smartTag w:uri="urn:schemas-microsoft-com:office:smarttags" w:element="metricconverter">
        <w:smartTagPr>
          <w:attr w:name="ProductID" w:val="70 см"/>
        </w:smartTagPr>
        <w:r w:rsidRPr="00B266D0">
          <w:rPr>
            <w:b/>
            <w:i/>
            <w:color w:val="800080"/>
          </w:rPr>
          <w:t>70 см</w:t>
        </w:r>
      </w:smartTag>
      <w:r w:rsidRPr="00B266D0">
        <w:rPr>
          <w:b/>
          <w:i/>
          <w:color w:val="800080"/>
        </w:rPr>
        <w:t xml:space="preserve"> (чем даль</w:t>
      </w:r>
      <w:r w:rsidRPr="00B266D0">
        <w:rPr>
          <w:b/>
          <w:i/>
          <w:color w:val="800080"/>
        </w:rPr>
        <w:softHyphen/>
        <w:t>ше, тем лучше). Поза ребенка — прямая или слегка наклоненная вперед, с небольшим наклоном головы, по</w:t>
      </w:r>
      <w:r w:rsidRPr="00B266D0">
        <w:rPr>
          <w:b/>
          <w:i/>
          <w:color w:val="800080"/>
        </w:rPr>
        <w:softHyphen/>
        <w:t xml:space="preserve">садка устойчивая: ребенок должен сидеть на стуле, опираясь на 2/3-3/4 длины бедра. </w:t>
      </w:r>
      <w:proofErr w:type="gramStart"/>
      <w:r w:rsidRPr="00B266D0">
        <w:rPr>
          <w:b/>
          <w:i/>
          <w:color w:val="800080"/>
        </w:rPr>
        <w:t xml:space="preserve">Пространство между корпусом тела и краем стола — не менее </w:t>
      </w:r>
      <w:smartTag w:uri="urn:schemas-microsoft-com:office:smarttags" w:element="metricconverter">
        <w:smartTagPr>
          <w:attr w:name="ProductID" w:val="5 см"/>
        </w:smartTagPr>
        <w:r w:rsidRPr="00B266D0">
          <w:rPr>
            <w:b/>
            <w:i/>
            <w:color w:val="800080"/>
          </w:rPr>
          <w:t>5 см</w:t>
        </w:r>
      </w:smartTag>
      <w:r w:rsidRPr="00B266D0">
        <w:rPr>
          <w:b/>
          <w:i/>
          <w:color w:val="800080"/>
        </w:rPr>
        <w:t>. Руки свободно лежат на столе, ноги согнуты в тазобедренном и коленном суставах под прямым углом и располагаются под столом на специальной подставке (опора для ног обязательна).</w:t>
      </w:r>
      <w:proofErr w:type="gramEnd"/>
    </w:p>
    <w:p w:rsidR="00B266D0" w:rsidRPr="00B266D0" w:rsidRDefault="00B266D0" w:rsidP="00B266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Делайте ежедневную влажную уборку в помещении, где исполь</w:t>
      </w:r>
      <w:r w:rsidRPr="00B266D0">
        <w:rPr>
          <w:color w:val="800080"/>
        </w:rPr>
        <w:softHyphen/>
        <w:t>зуется компьютер. Проветривай</w:t>
      </w:r>
      <w:r w:rsidRPr="00B266D0">
        <w:rPr>
          <w:color w:val="800080"/>
        </w:rPr>
        <w:softHyphen/>
        <w:t>те чаще комнату; для увеличения влажности воздуха установите аквариум или другие емкости с водой.</w:t>
      </w:r>
    </w:p>
    <w:p w:rsidR="00B266D0" w:rsidRPr="00B266D0" w:rsidRDefault="00B266D0" w:rsidP="00B266D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Протирайте экран чистой тряпоч</w:t>
      </w:r>
      <w:r w:rsidRPr="00B266D0">
        <w:rPr>
          <w:color w:val="800080"/>
        </w:rPr>
        <w:softHyphen/>
        <w:t>кой или губкой до и после работы на компьютере.</w:t>
      </w:r>
    </w:p>
    <w:p w:rsidR="00B266D0" w:rsidRPr="00B266D0" w:rsidRDefault="00B266D0" w:rsidP="00B266D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 xml:space="preserve">Рядом с компьютером поставьте кактусы: эти растения поглощают его вредные излучения. </w:t>
      </w:r>
    </w:p>
    <w:p w:rsidR="00B266D0" w:rsidRPr="00B266D0" w:rsidRDefault="00B266D0" w:rsidP="00B266D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Особенно тщательно отбирайте для детей компьютерные про</w:t>
      </w:r>
      <w:r w:rsidRPr="00B266D0">
        <w:rPr>
          <w:color w:val="800080"/>
        </w:rPr>
        <w:softHyphen/>
        <w:t>граммы: они должны соответст</w:t>
      </w:r>
      <w:r w:rsidRPr="00B266D0">
        <w:rPr>
          <w:color w:val="800080"/>
        </w:rPr>
        <w:softHyphen/>
        <w:t>вовать возрасту ребенка, как по содержанию, так и по качеству оформления.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ind w:left="360"/>
        <w:rPr>
          <w:color w:val="800080"/>
        </w:rPr>
      </w:pPr>
    </w:p>
    <w:p w:rsidR="00B266D0" w:rsidRPr="00B266D0" w:rsidRDefault="00B266D0" w:rsidP="00B266D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b/>
          <w:bCs/>
          <w:color w:val="800080"/>
        </w:rPr>
        <w:t xml:space="preserve">Помните: </w:t>
      </w:r>
      <w:r w:rsidRPr="00B266D0">
        <w:rPr>
          <w:color w:val="800080"/>
        </w:rPr>
        <w:t>без ущерба для здо</w:t>
      </w:r>
      <w:r w:rsidRPr="00B266D0">
        <w:rPr>
          <w:color w:val="800080"/>
        </w:rPr>
        <w:softHyphen/>
        <w:t>ровья дошкольники могут рабо</w:t>
      </w:r>
      <w:r w:rsidRPr="00B266D0">
        <w:rPr>
          <w:color w:val="800080"/>
        </w:rPr>
        <w:softHyphen/>
        <w:t>тать за компьютером не более 15 мин, а дети близоруких ро</w:t>
      </w:r>
      <w:r w:rsidRPr="00B266D0">
        <w:rPr>
          <w:color w:val="800080"/>
        </w:rPr>
        <w:softHyphen/>
        <w:t>дителей и дети с отклонениями в состоянии здоровья — только 10 мин в день, причем 3 раза в не</w:t>
      </w:r>
      <w:r w:rsidRPr="00B266D0">
        <w:rPr>
          <w:color w:val="800080"/>
        </w:rPr>
        <w:softHyphen/>
        <w:t>делю, через день.</w:t>
      </w:r>
    </w:p>
    <w:p w:rsidR="00B266D0" w:rsidRPr="00B266D0" w:rsidRDefault="00B266D0" w:rsidP="00B266D0">
      <w:pPr>
        <w:numPr>
          <w:ilvl w:val="0"/>
          <w:numId w:val="2"/>
        </w:numPr>
        <w:rPr>
          <w:color w:val="800080"/>
        </w:rPr>
      </w:pPr>
      <w:r w:rsidRPr="00B266D0">
        <w:rPr>
          <w:color w:val="800080"/>
        </w:rPr>
        <w:t>После каждого занятия проводите с ребенком упражнения для глаз и общеукрепляющие упражнения.</w:t>
      </w:r>
    </w:p>
    <w:p w:rsidR="00B266D0" w:rsidRPr="00B266D0" w:rsidRDefault="00B266D0" w:rsidP="00B266D0">
      <w:pPr>
        <w:rPr>
          <w:color w:val="800080"/>
        </w:rPr>
      </w:pP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jc w:val="center"/>
        <w:rPr>
          <w:color w:val="800080"/>
        </w:rPr>
      </w:pPr>
      <w:r w:rsidRPr="00B266D0">
        <w:rPr>
          <w:b/>
          <w:bCs/>
          <w:color w:val="800080"/>
        </w:rPr>
        <w:t>Общеукрепляющие упражнения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jc w:val="center"/>
        <w:rPr>
          <w:color w:val="800080"/>
        </w:rPr>
      </w:pPr>
      <w:r w:rsidRPr="00B266D0">
        <w:rPr>
          <w:color w:val="800080"/>
        </w:rPr>
        <w:t>(Повторить 4—6—8 раз)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lastRenderedPageBreak/>
        <w:t>1. И.п.: ноги врозь, руки вдоль туло</w:t>
      </w:r>
      <w:r w:rsidRPr="00B266D0">
        <w:rPr>
          <w:color w:val="800080"/>
        </w:rPr>
        <w:softHyphen/>
        <w:t>вища. Выполнение (В.): 1—2 — встать на носки, руки вверх наружу, потя</w:t>
      </w:r>
      <w:r w:rsidRPr="00B266D0">
        <w:rPr>
          <w:color w:val="800080"/>
        </w:rPr>
        <w:softHyphen/>
        <w:t>нуться за руками; 3 — 4 — руки дугами в стороны вниз и расслабленно скре</w:t>
      </w:r>
      <w:r w:rsidRPr="00B266D0">
        <w:rPr>
          <w:color w:val="800080"/>
        </w:rPr>
        <w:softHyphen/>
        <w:t>стить перед грудью, голову наклонить вперед. Темп быстрый.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2. И.п.: ноги врозь, руки вперед. В.: 1 — поворот туловища направо, мах левой рукой вправо, правой — назад на спину; 2 — основная стойка (о.с.); 3 — 4 — те же движения в другую сто</w:t>
      </w:r>
      <w:r w:rsidRPr="00B266D0">
        <w:rPr>
          <w:color w:val="800080"/>
        </w:rPr>
        <w:softHyphen/>
        <w:t>рону. Темп быстрый.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3. И.п.: ноги вместе, руки вдоль ту</w:t>
      </w:r>
      <w:r w:rsidRPr="00B266D0">
        <w:rPr>
          <w:color w:val="800080"/>
        </w:rPr>
        <w:softHyphen/>
        <w:t>ловища. В.: 1 — согнуть правую ногу и, обхватив голень руками, притянуть ногу к животу; 2 — приставить ногу, руки вверх наружу; 3 — 4 — те же дви</w:t>
      </w:r>
      <w:r w:rsidRPr="00B266D0">
        <w:rPr>
          <w:color w:val="800080"/>
        </w:rPr>
        <w:softHyphen/>
        <w:t>жения другой ногой. Темп средний.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4. И.п.: ноги вместе, руки вдоль ту</w:t>
      </w:r>
      <w:r w:rsidRPr="00B266D0">
        <w:rPr>
          <w:color w:val="800080"/>
        </w:rPr>
        <w:softHyphen/>
        <w:t xml:space="preserve">ловища. В.: 1 — руки за голову; локти развести </w:t>
      </w:r>
      <w:proofErr w:type="gramStart"/>
      <w:r w:rsidRPr="00B266D0">
        <w:rPr>
          <w:color w:val="800080"/>
        </w:rPr>
        <w:t>пошире</w:t>
      </w:r>
      <w:proofErr w:type="gramEnd"/>
      <w:r w:rsidRPr="00B266D0">
        <w:rPr>
          <w:color w:val="800080"/>
        </w:rPr>
        <w:t>, голову наклонить назад; 2 — локти вперед; 3 — 4 — руки расслабленно опустить вниз, голову наклонить вперед. Темп медленный.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5.  И.п.: ноги врозь, кисти в кулак. В.: 1 — мах левой рукой назад, пра</w:t>
      </w:r>
      <w:r w:rsidRPr="00B266D0">
        <w:rPr>
          <w:color w:val="800080"/>
        </w:rPr>
        <w:softHyphen/>
        <w:t>вой — вверх назад; 2 — встречными махами переменить положение рук. Махи   заканчивать   рывками   руки назад. Темп средний.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6.  Сесть на стул. В.: 1—2 — отвес</w:t>
      </w:r>
      <w:r w:rsidRPr="00B266D0">
        <w:rPr>
          <w:color w:val="800080"/>
        </w:rPr>
        <w:softHyphen/>
        <w:t>ти голову назад и плавно наклонить назад; 3 — 4 — голову наклонить впе</w:t>
      </w:r>
      <w:r w:rsidRPr="00B266D0">
        <w:rPr>
          <w:color w:val="800080"/>
        </w:rPr>
        <w:softHyphen/>
        <w:t>ред, плечи не поднимать. Темп мед</w:t>
      </w:r>
      <w:r w:rsidRPr="00B266D0">
        <w:rPr>
          <w:color w:val="800080"/>
        </w:rPr>
        <w:softHyphen/>
        <w:t>ленный.</w:t>
      </w:r>
    </w:p>
    <w:p w:rsidR="00B266D0" w:rsidRPr="00B266D0" w:rsidRDefault="00B266D0" w:rsidP="00B266D0">
      <w:pPr>
        <w:rPr>
          <w:color w:val="800080"/>
        </w:rPr>
      </w:pPr>
      <w:r w:rsidRPr="00B266D0">
        <w:rPr>
          <w:color w:val="800080"/>
        </w:rPr>
        <w:t>7.  Встать прямо или сесть на стул, руки на поясе. В.: 1—2 — круг правой рукой назад с поворотом туловища и головы направо; 3 — 4 — то же левой рукой. Темп медленный.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8.  Сесть на стул, руки на поясе. В.:   1 —  повернуть  голову  направо; 2 — повернуть голову прямо. Те же движения налево. Темп медленный.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9.  И.п.: ноги вместе, руки вдоль туловища.   В.:   1   —   поднять  плечи как  можно   выше   с   напряжением; 2 —  опустить плечи.  Темп медлен</w:t>
      </w:r>
      <w:r w:rsidRPr="00B266D0">
        <w:rPr>
          <w:color w:val="800080"/>
        </w:rPr>
        <w:softHyphen/>
        <w:t>ный. Повторить 6 — 8 раз, затем пауза 2 — 3 сек, расслабить мышцы плечево</w:t>
      </w:r>
      <w:r w:rsidRPr="00B266D0">
        <w:rPr>
          <w:color w:val="800080"/>
        </w:rPr>
        <w:softHyphen/>
        <w:t>го пояса.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10. И.п.: ноги вместе, руки согнуты перед грудью. В.: 1 — 2 — два пружи</w:t>
      </w:r>
      <w:r w:rsidRPr="00B266D0">
        <w:rPr>
          <w:color w:val="800080"/>
        </w:rPr>
        <w:softHyphen/>
        <w:t>нящих рывка назад согнутыми рука</w:t>
      </w:r>
      <w:r w:rsidRPr="00B266D0">
        <w:rPr>
          <w:color w:val="800080"/>
        </w:rPr>
        <w:softHyphen/>
        <w:t>ми; 3 — 4 — те же движения прямыми руками. Темп средний.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11.  И.п.: ноги вместе, руки вдоль туловища. В.:  1 — руки свободным махом в стороны, слегка прогнуться;  2 — расслабляя мышцы плечевого поя</w:t>
      </w:r>
      <w:r w:rsidRPr="00B266D0">
        <w:rPr>
          <w:color w:val="800080"/>
        </w:rPr>
        <w:softHyphen/>
        <w:t>са, «уронить» руки, скрестив их перед грудью. Темп средний.</w:t>
      </w:r>
    </w:p>
    <w:p w:rsidR="00B266D0" w:rsidRPr="00B266D0" w:rsidRDefault="00B266D0" w:rsidP="00B266D0">
      <w:pPr>
        <w:shd w:val="clear" w:color="auto" w:fill="FFFFFF"/>
        <w:autoSpaceDE w:val="0"/>
        <w:autoSpaceDN w:val="0"/>
        <w:adjustRightInd w:val="0"/>
        <w:rPr>
          <w:color w:val="800080"/>
        </w:rPr>
      </w:pPr>
      <w:r w:rsidRPr="00B266D0">
        <w:rPr>
          <w:color w:val="800080"/>
        </w:rPr>
        <w:t>12.   И.п.:  ноги врозь,  руки вдоль туловища. В.: 1—2 — наклон вперед, правая рука скользит вдоль ноги вниз, левая, сгибаясь, — вдоль тела вверх;</w:t>
      </w:r>
    </w:p>
    <w:p w:rsidR="00B266D0" w:rsidRPr="00B266D0" w:rsidRDefault="00B266D0" w:rsidP="00B266D0">
      <w:pPr>
        <w:rPr>
          <w:color w:val="800080"/>
        </w:rPr>
      </w:pPr>
      <w:r w:rsidRPr="00B266D0">
        <w:rPr>
          <w:color w:val="800080"/>
        </w:rPr>
        <w:t>3 — 4 — о.с.; 5 — 8 — те же движения в другую сторону. Темп средний.</w:t>
      </w:r>
    </w:p>
    <w:p w:rsidR="007629CC" w:rsidRPr="00B266D0" w:rsidRDefault="007629CC"/>
    <w:sectPr w:rsidR="007629CC" w:rsidRPr="00B266D0" w:rsidSect="00B266D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8pt;height:10.8pt" o:bullet="t">
        <v:imagedata r:id="rId1" o:title="mso191"/>
      </v:shape>
    </w:pict>
  </w:numPicBullet>
  <w:abstractNum w:abstractNumId="0">
    <w:nsid w:val="1DCE0F84"/>
    <w:multiLevelType w:val="hybridMultilevel"/>
    <w:tmpl w:val="011036C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244AC"/>
    <w:multiLevelType w:val="hybridMultilevel"/>
    <w:tmpl w:val="0F14B85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737D0"/>
    <w:multiLevelType w:val="hybridMultilevel"/>
    <w:tmpl w:val="A686EF0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66D0"/>
    <w:rsid w:val="007629CC"/>
    <w:rsid w:val="00B2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2013-02-26T12:17:00Z</dcterms:created>
  <dcterms:modified xsi:type="dcterms:W3CDTF">2013-02-26T12:20:00Z</dcterms:modified>
</cp:coreProperties>
</file>